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eastAsia="宋体" w:cs="宋体"/>
          <w:b/>
          <w:bCs/>
          <w:sz w:val="44"/>
          <w:szCs w:val="44"/>
          <w:lang w:val="en-US" w:eastAsia="zh-CN"/>
        </w:rPr>
      </w:pPr>
      <w:bookmarkStart w:id="0" w:name="_GoBack"/>
      <w:bookmarkEnd w:id="0"/>
      <w:r>
        <w:rPr>
          <w:rFonts w:hint="eastAsia" w:ascii="宋体" w:hAnsi="宋体" w:eastAsia="宋体" w:cs="宋体"/>
          <w:b/>
          <w:bCs/>
          <w:i w:val="0"/>
          <w:caps w:val="0"/>
          <w:color w:val="666666"/>
          <w:spacing w:val="0"/>
          <w:sz w:val="44"/>
          <w:szCs w:val="44"/>
          <w:shd w:val="clear" w:fill="FFFFFF"/>
          <w:lang w:val="en-US" w:eastAsia="zh-CN"/>
        </w:rPr>
        <w:t>成果简介、拟交易价格、价格形成过程</w:t>
      </w:r>
    </w:p>
    <w:p>
      <w:pPr>
        <w:spacing w:line="600" w:lineRule="exact"/>
        <w:rPr>
          <w:rFonts w:hint="eastAsia" w:ascii="黑体" w:hAnsi="黑体" w:eastAsia="黑体"/>
          <w:sz w:val="32"/>
          <w:szCs w:val="32"/>
        </w:rPr>
      </w:pPr>
    </w:p>
    <w:p>
      <w:pPr>
        <w:spacing w:line="600" w:lineRule="exact"/>
        <w:ind w:firstLine="640" w:firstLineChars="200"/>
        <w:rPr>
          <w:rFonts w:ascii="黑体" w:hAnsi="黑体" w:eastAsia="黑体"/>
          <w:sz w:val="32"/>
          <w:szCs w:val="32"/>
        </w:rPr>
      </w:pPr>
      <w:r>
        <w:rPr>
          <w:rFonts w:hint="eastAsia" w:ascii="黑体" w:hAnsi="黑体" w:eastAsia="黑体"/>
          <w:sz w:val="32"/>
          <w:szCs w:val="32"/>
          <w:lang w:val="en-US" w:eastAsia="zh-CN"/>
        </w:rPr>
        <w:t>一、</w:t>
      </w:r>
      <w:r>
        <w:rPr>
          <w:rFonts w:hint="eastAsia" w:ascii="黑体" w:hAnsi="黑体" w:eastAsia="黑体"/>
          <w:sz w:val="32"/>
          <w:szCs w:val="32"/>
        </w:rPr>
        <w:t>成果简介：</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脊柱牵伸床系统由福建中医药大学康复技术协同创新中心陈立典教授团队研发。该设备运用气囊顶推技术，对脊柱及脊柱周围的肌肉进行持续缓慢的牵伸，达到改善痉挛、减少疼痛、调节小关节紊乱、提高脊柱周围肌群的肌力，增强脊柱稳定性，减低疼痛复发率等功效。</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val="en-US" w:eastAsia="zh-CN"/>
        </w:rPr>
        <w:t>二、</w:t>
      </w:r>
      <w:r>
        <w:rPr>
          <w:rFonts w:hint="eastAsia" w:ascii="黑体" w:hAnsi="黑体" w:eastAsia="黑体"/>
          <w:sz w:val="32"/>
          <w:szCs w:val="32"/>
        </w:rPr>
        <w:t>拟</w:t>
      </w:r>
      <w:r>
        <w:rPr>
          <w:rFonts w:hint="eastAsia" w:ascii="黑体" w:hAnsi="黑体" w:eastAsia="黑体"/>
          <w:sz w:val="32"/>
          <w:szCs w:val="32"/>
          <w:lang w:eastAsia="zh-CN"/>
        </w:rPr>
        <w:t>交易</w:t>
      </w:r>
      <w:r>
        <w:rPr>
          <w:rFonts w:hint="eastAsia" w:ascii="黑体" w:hAnsi="黑体" w:eastAsia="黑体"/>
          <w:sz w:val="32"/>
          <w:szCs w:val="32"/>
        </w:rPr>
        <w:t>价格：</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200万元</w:t>
      </w:r>
      <w:r>
        <w:rPr>
          <w:rFonts w:hint="eastAsia" w:ascii="仿宋_GB2312" w:eastAsia="仿宋_GB2312"/>
          <w:sz w:val="32"/>
          <w:szCs w:val="32"/>
          <w:lang w:eastAsia="zh-CN"/>
        </w:rPr>
        <w:t>人民币</w:t>
      </w:r>
      <w:r>
        <w:rPr>
          <w:rFonts w:hint="eastAsia" w:ascii="仿宋_GB2312" w:eastAsia="仿宋_GB2312"/>
          <w:sz w:val="32"/>
          <w:szCs w:val="32"/>
        </w:rPr>
        <w:t>。</w:t>
      </w:r>
    </w:p>
    <w:p>
      <w:pPr>
        <w:spacing w:line="600" w:lineRule="exact"/>
        <w:ind w:firstLine="640" w:firstLineChars="200"/>
        <w:rPr>
          <w:rFonts w:ascii="黑体" w:hAnsi="黑体" w:eastAsia="黑体"/>
          <w:sz w:val="32"/>
          <w:szCs w:val="32"/>
        </w:rPr>
      </w:pPr>
      <w:r>
        <w:rPr>
          <w:rFonts w:hint="eastAsia" w:ascii="黑体" w:hAnsi="黑体" w:eastAsia="黑体"/>
          <w:sz w:val="32"/>
          <w:szCs w:val="32"/>
          <w:lang w:val="en-US" w:eastAsia="zh-CN"/>
        </w:rPr>
        <w:t>三、</w:t>
      </w:r>
      <w:r>
        <w:rPr>
          <w:rFonts w:hint="eastAsia" w:ascii="黑体" w:hAnsi="黑体" w:eastAsia="黑体"/>
          <w:sz w:val="32"/>
          <w:szCs w:val="32"/>
        </w:rPr>
        <w:t>价格形成过程：</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脊柱牵伸床系统主要投入为样机制作费133.8万元</w:t>
      </w:r>
      <w:r>
        <w:rPr>
          <w:rFonts w:hint="eastAsia" w:ascii="仿宋_GB2312" w:eastAsia="仿宋_GB2312"/>
          <w:sz w:val="32"/>
          <w:szCs w:val="32"/>
          <w:lang w:eastAsia="zh-CN"/>
        </w:rPr>
        <w:t>人民币</w:t>
      </w:r>
      <w:r>
        <w:rPr>
          <w:rFonts w:hint="eastAsia" w:ascii="仿宋_GB2312" w:eastAsia="仿宋_GB2312"/>
          <w:sz w:val="32"/>
          <w:szCs w:val="32"/>
        </w:rPr>
        <w:t>。为推动科研成果转化落地，团队决定以不低于200万元</w:t>
      </w:r>
      <w:r>
        <w:rPr>
          <w:rFonts w:hint="eastAsia" w:ascii="仿宋_GB2312" w:eastAsia="仿宋_GB2312"/>
          <w:sz w:val="32"/>
          <w:szCs w:val="32"/>
          <w:lang w:eastAsia="zh-CN"/>
        </w:rPr>
        <w:t>人民币</w:t>
      </w:r>
      <w:r>
        <w:rPr>
          <w:rFonts w:hint="eastAsia" w:ascii="仿宋_GB2312" w:eastAsia="仿宋_GB2312"/>
          <w:sz w:val="32"/>
          <w:szCs w:val="32"/>
        </w:rPr>
        <w:t>的价格向企业转让</w:t>
      </w:r>
      <w:r>
        <w:rPr>
          <w:rFonts w:hint="eastAsia" w:ascii="仿宋_GB2312" w:eastAsia="仿宋_GB2312"/>
          <w:sz w:val="32"/>
          <w:szCs w:val="32"/>
          <w:lang w:eastAsia="zh-CN"/>
        </w:rPr>
        <w:t>技术成果</w:t>
      </w:r>
      <w:r>
        <w:rPr>
          <w:rFonts w:hint="eastAsia" w:ascii="仿宋_GB2312" w:eastAsia="仿宋_GB2312"/>
          <w:sz w:val="32"/>
          <w:szCs w:val="32"/>
        </w:rPr>
        <w:t>。</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团队先后向河南翔宇医疗设备股份有限公司、睿福康（厦门）科技有限公司推介该项</w:t>
      </w:r>
      <w:r>
        <w:rPr>
          <w:rFonts w:hint="eastAsia" w:ascii="仿宋_GB2312" w:eastAsia="仿宋_GB2312"/>
          <w:sz w:val="32"/>
          <w:szCs w:val="32"/>
          <w:lang w:eastAsia="zh-CN"/>
        </w:rPr>
        <w:t>技术</w:t>
      </w:r>
      <w:r>
        <w:rPr>
          <w:rFonts w:hint="eastAsia" w:ascii="仿宋_GB2312" w:eastAsia="仿宋_GB2312"/>
          <w:sz w:val="32"/>
          <w:szCs w:val="32"/>
        </w:rPr>
        <w:t>成果，也在福州市科技成果转化公共服务平台发布信息，寻求受让方。</w:t>
      </w:r>
    </w:p>
    <w:p>
      <w:pPr>
        <w:spacing w:line="600" w:lineRule="exact"/>
        <w:ind w:firstLine="640" w:firstLineChars="200"/>
      </w:pPr>
      <w:r>
        <w:rPr>
          <w:rFonts w:hint="eastAsia" w:ascii="仿宋_GB2312" w:eastAsia="仿宋_GB2312"/>
          <w:sz w:val="32"/>
          <w:szCs w:val="32"/>
        </w:rPr>
        <w:t>河南翔宇医疗设备股份有限公司评估后表示没有受让的意愿。睿福康（厦门）科技有限公司是刚刚转型发展康复设备的福建企业。从样机到取得医疗器械注册证，企业需投入大量的研发经费，并开展临床验证，通过相关部门技术审评后才能取得，周期较长。经多次协商，最后双方商定以200万元</w:t>
      </w:r>
      <w:r>
        <w:rPr>
          <w:rFonts w:hint="eastAsia" w:ascii="仿宋_GB2312" w:eastAsia="仿宋_GB2312"/>
          <w:sz w:val="32"/>
          <w:szCs w:val="32"/>
          <w:lang w:eastAsia="zh-CN"/>
        </w:rPr>
        <w:t>人民币</w:t>
      </w:r>
      <w:r>
        <w:rPr>
          <w:rFonts w:hint="eastAsia" w:ascii="仿宋_GB2312" w:eastAsia="仿宋_GB2312"/>
          <w:sz w:val="32"/>
          <w:szCs w:val="32"/>
        </w:rPr>
        <w:t>的价格转让（受让）该</w:t>
      </w:r>
      <w:r>
        <w:rPr>
          <w:rFonts w:hint="eastAsia" w:ascii="仿宋_GB2312" w:eastAsia="仿宋_GB2312"/>
          <w:sz w:val="32"/>
          <w:szCs w:val="32"/>
          <w:lang w:eastAsia="zh-CN"/>
        </w:rPr>
        <w:t>技术成果</w:t>
      </w:r>
      <w:r>
        <w:rPr>
          <w:rFonts w:hint="eastAsia" w:ascii="仿宋_GB2312" w:eastAsia="仿宋_GB2312"/>
          <w:sz w:val="32"/>
          <w:szCs w:val="32"/>
        </w:rPr>
        <w:t>。</w:t>
      </w:r>
    </w:p>
    <w:sectPr>
      <w:pgSz w:w="11906" w:h="16838"/>
      <w:pgMar w:top="1418" w:right="1531"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6522A4"/>
    <w:rsid w:val="09394E95"/>
    <w:rsid w:val="0F814D5A"/>
    <w:rsid w:val="15780E95"/>
    <w:rsid w:val="158F0014"/>
    <w:rsid w:val="266522A4"/>
    <w:rsid w:val="7BB62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2021-08-26T06:21:00Z</dcterms:created>
  <dc:creator>Administrator</dc:creator>
  <cp:lastModifiedBy>詹雪金</cp:lastModifiedBy>
  <dcterms:modified xsi:type="dcterms:W3CDTF">2021-08-26T09:31:37Z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759B81D553CC4E7D9A830BA17FE7DFF6</vt:lpwstr>
  </property>
</Properties>
</file>